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560" w:lineRule="exact"/>
        <w:jc w:val="left"/>
        <w:rPr>
          <w:rFonts w:ascii="Times New Roman" w:hAnsi="Times New Roman" w:eastAsia="方正仿宋简体"/>
          <w:kern w:val="0"/>
          <w:sz w:val="32"/>
          <w:szCs w:val="32"/>
        </w:rPr>
      </w:pPr>
      <w:r>
        <w:rPr>
          <w:rFonts w:hint="eastAsia" w:ascii="Times New Roman" w:hAnsi="Times New Roman" w:eastAsia="方正仿宋简体"/>
          <w:kern w:val="0"/>
          <w:sz w:val="32"/>
          <w:szCs w:val="32"/>
        </w:rPr>
        <w:t>附件</w:t>
      </w:r>
      <w:r>
        <w:rPr>
          <w:rFonts w:hint="eastAsia" w:ascii="Times New Roman" w:hAnsi="Times New Roman" w:eastAsia="方正仿宋简体"/>
          <w:kern w:val="0"/>
          <w:sz w:val="32"/>
          <w:szCs w:val="32"/>
          <w:lang w:val="en-US" w:eastAsia="zh-CN"/>
        </w:rPr>
        <w:t>3</w:t>
      </w:r>
      <w:bookmarkStart w:id="0" w:name="_GoBack"/>
      <w:bookmarkEnd w:id="0"/>
      <w:r>
        <w:rPr>
          <w:rFonts w:hint="eastAsia" w:ascii="Times New Roman" w:hAnsi="Times New Roman" w:eastAsia="方正仿宋简体"/>
          <w:kern w:val="0"/>
          <w:sz w:val="32"/>
          <w:szCs w:val="32"/>
        </w:rPr>
        <w:t>：</w:t>
      </w:r>
    </w:p>
    <w:p>
      <w:pPr>
        <w:adjustRightInd w:val="0"/>
        <w:snapToGrid w:val="0"/>
        <w:jc w:val="center"/>
        <w:rPr>
          <w:rFonts w:ascii="方正小标宋简体" w:eastAsia="方正小标宋简体"/>
          <w:sz w:val="32"/>
          <w:szCs w:val="32"/>
        </w:rPr>
      </w:pPr>
      <w:r>
        <w:rPr>
          <w:rFonts w:hint="eastAsia" w:ascii="方正小标宋简体" w:eastAsia="方正小标宋简体"/>
          <w:sz w:val="32"/>
          <w:szCs w:val="32"/>
        </w:rPr>
        <w:t>易</w:t>
      </w:r>
      <w:r>
        <w:rPr>
          <w:rFonts w:ascii="方正小标宋简体" w:eastAsia="方正小标宋简体"/>
          <w:sz w:val="32"/>
          <w:szCs w:val="32"/>
        </w:rPr>
        <w:t>CDU</w:t>
      </w:r>
      <w:r>
        <w:rPr>
          <w:rFonts w:hint="eastAsia" w:ascii="方正小标宋简体" w:eastAsia="方正小标宋简体"/>
          <w:sz w:val="32"/>
          <w:szCs w:val="32"/>
        </w:rPr>
        <w:t>素质学分认定系统操作指南</w:t>
      </w:r>
    </w:p>
    <w:p>
      <w:pPr>
        <w:adjustRightInd w:val="0"/>
        <w:snapToGrid w:val="0"/>
        <w:jc w:val="center"/>
        <w:rPr>
          <w:rFonts w:ascii="方正小标宋简体" w:eastAsia="方正小标宋简体"/>
          <w:sz w:val="32"/>
          <w:szCs w:val="32"/>
        </w:rPr>
      </w:pPr>
      <w:r>
        <w:rPr>
          <w:rFonts w:hint="eastAsia" w:ascii="方正小标宋简体" w:eastAsia="方正小标宋简体"/>
          <w:sz w:val="32"/>
          <w:szCs w:val="32"/>
        </w:rPr>
        <w:t>（志愿服务、社团活动篇）</w:t>
      </w:r>
    </w:p>
    <w:p>
      <w:pPr>
        <w:adjustRightInd w:val="0"/>
        <w:snapToGrid w:val="0"/>
      </w:pPr>
    </w:p>
    <w:p>
      <w:pPr>
        <w:pStyle w:val="6"/>
        <w:adjustRightInd w:val="0"/>
        <w:snapToGrid w:val="0"/>
        <w:ind w:firstLine="0" w:firstLineChars="0"/>
        <w:rPr>
          <w:rFonts w:ascii="Times New Roman" w:hAnsi="Times New Roman" w:eastAsia="方正仿宋简体"/>
          <w:sz w:val="28"/>
        </w:rPr>
      </w:pPr>
      <w:r>
        <w:rPr>
          <w:rFonts w:hint="eastAsia" w:ascii="方正仿宋简体" w:eastAsia="方正仿宋简体"/>
          <w:sz w:val="28"/>
        </w:rPr>
        <w:t>一、搜索引擎网页搜索“</w:t>
      </w:r>
      <w:r>
        <w:rPr>
          <w:rFonts w:hint="eastAsia" w:ascii="Times New Roman" w:hAnsi="Times New Roman" w:eastAsia="方正仿宋简体"/>
          <w:sz w:val="28"/>
        </w:rPr>
        <w:t>易班</w:t>
      </w:r>
      <w:r>
        <w:rPr>
          <w:rFonts w:ascii="Times New Roman" w:hAnsi="Times New Roman" w:eastAsia="方正仿宋简体"/>
          <w:sz w:val="28"/>
        </w:rPr>
        <w:t>”</w:t>
      </w:r>
      <w:r>
        <w:rPr>
          <w:rFonts w:hint="eastAsia" w:ascii="Times New Roman" w:hAnsi="Times New Roman" w:eastAsia="方正仿宋简体"/>
          <w:sz w:val="28"/>
        </w:rPr>
        <w:t>，或者直接网页</w:t>
      </w:r>
      <w:r>
        <w:rPr>
          <w:rFonts w:ascii="Times New Roman" w:hAnsi="Times New Roman" w:eastAsia="方正仿宋简体"/>
          <w:sz w:val="28"/>
        </w:rPr>
        <w:t>www.yiban.cn</w:t>
      </w:r>
      <w:r>
        <w:rPr>
          <w:rFonts w:hint="eastAsia" w:ascii="Times New Roman" w:hAnsi="Times New Roman" w:eastAsia="方正仿宋简体"/>
          <w:sz w:val="28"/>
        </w:rPr>
        <w:t>进入易班官网，点击右上角</w:t>
      </w:r>
      <w:r>
        <w:rPr>
          <w:rFonts w:ascii="Times New Roman" w:hAnsi="Times New Roman" w:eastAsia="方正仿宋简体"/>
          <w:sz w:val="28"/>
        </w:rPr>
        <w:t>“</w:t>
      </w:r>
      <w:r>
        <w:rPr>
          <w:rFonts w:hint="eastAsia" w:ascii="Times New Roman" w:hAnsi="Times New Roman" w:eastAsia="方正仿宋简体"/>
          <w:sz w:val="28"/>
        </w:rPr>
        <w:t>登录</w:t>
      </w:r>
      <w:r>
        <w:rPr>
          <w:rFonts w:ascii="Times New Roman" w:hAnsi="Times New Roman" w:eastAsia="方正仿宋简体"/>
          <w:sz w:val="28"/>
        </w:rPr>
        <w:t>”</w:t>
      </w:r>
      <w:r>
        <w:rPr>
          <w:rFonts w:hint="eastAsia" w:ascii="Times New Roman" w:hAnsi="Times New Roman" w:eastAsia="方正仿宋简体"/>
          <w:sz w:val="28"/>
        </w:rPr>
        <w:t>即可登录易班个人账号。</w:t>
      </w:r>
    </w:p>
    <w:p>
      <w:pPr>
        <w:pStyle w:val="6"/>
        <w:adjustRightInd w:val="0"/>
        <w:snapToGrid w:val="0"/>
        <w:ind w:firstLine="0" w:firstLineChars="0"/>
        <w:rPr>
          <w:rFonts w:ascii="Times New Roman" w:hAnsi="Times New Roman"/>
        </w:rPr>
      </w:pPr>
      <w:r>
        <w:rPr>
          <w:rFonts w:ascii="Times New Roman" w:hAnsi="Times New Roman"/>
        </w:rPr>
        <w:drawing>
          <wp:inline distT="0" distB="0" distL="0" distR="0">
            <wp:extent cx="5255895" cy="3379470"/>
            <wp:effectExtent l="0" t="0" r="190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55895" cy="3379470"/>
                    </a:xfrm>
                    <a:prstGeom prst="rect">
                      <a:avLst/>
                    </a:prstGeom>
                    <a:noFill/>
                    <a:ln>
                      <a:noFill/>
                    </a:ln>
                  </pic:spPr>
                </pic:pic>
              </a:graphicData>
            </a:graphic>
          </wp:inline>
        </w:drawing>
      </w:r>
    </w:p>
    <w:p>
      <w:pPr>
        <w:adjustRightInd w:val="0"/>
        <w:snapToGrid w:val="0"/>
        <w:rPr>
          <w:rFonts w:ascii="Times New Roman" w:hAnsi="Times New Roman"/>
        </w:rPr>
      </w:pPr>
    </w:p>
    <w:p>
      <w:pPr>
        <w:pStyle w:val="6"/>
        <w:adjustRightInd w:val="0"/>
        <w:snapToGrid w:val="0"/>
        <w:ind w:firstLine="0" w:firstLineChars="0"/>
        <w:rPr>
          <w:rFonts w:ascii="Times New Roman" w:hAnsi="Times New Roman" w:eastAsia="方正仿宋简体"/>
          <w:sz w:val="28"/>
        </w:rPr>
      </w:pPr>
      <w:r>
        <w:rPr>
          <w:rFonts w:hint="eastAsia" w:ascii="Times New Roman" w:hAnsi="Times New Roman" w:eastAsia="方正仿宋简体"/>
          <w:sz w:val="28"/>
        </w:rPr>
        <w:t>二、登录成功后，点击原网页上方</w:t>
      </w:r>
      <w:r>
        <w:rPr>
          <w:rFonts w:ascii="Times New Roman" w:hAnsi="Times New Roman" w:eastAsia="方正仿宋简体"/>
          <w:sz w:val="28"/>
        </w:rPr>
        <w:t>“yooc”</w:t>
      </w:r>
      <w:r>
        <w:rPr>
          <w:rFonts w:hint="eastAsia" w:ascii="Times New Roman" w:hAnsi="Times New Roman" w:eastAsia="方正仿宋简体"/>
          <w:sz w:val="28"/>
        </w:rPr>
        <w:t>。进入此页面后移动鼠标至右上角我的账号名出，网页弹出</w:t>
      </w:r>
      <w:r>
        <w:rPr>
          <w:rFonts w:ascii="Times New Roman" w:hAnsi="Times New Roman" w:eastAsia="方正仿宋简体"/>
          <w:sz w:val="28"/>
        </w:rPr>
        <w:t>“</w:t>
      </w:r>
      <w:r>
        <w:rPr>
          <w:rFonts w:hint="eastAsia" w:ascii="Times New Roman" w:hAnsi="Times New Roman" w:eastAsia="方正仿宋简体"/>
          <w:sz w:val="28"/>
        </w:rPr>
        <w:t>我的课群</w:t>
      </w:r>
      <w:r>
        <w:rPr>
          <w:rFonts w:ascii="Times New Roman" w:hAnsi="Times New Roman" w:eastAsia="方正仿宋简体"/>
          <w:sz w:val="28"/>
        </w:rPr>
        <w:t>”</w:t>
      </w:r>
      <w:r>
        <w:rPr>
          <w:rFonts w:hint="eastAsia" w:ascii="Times New Roman" w:hAnsi="Times New Roman" w:eastAsia="方正仿宋简体"/>
          <w:sz w:val="28"/>
        </w:rPr>
        <w:t>，点击进入。</w:t>
      </w:r>
    </w:p>
    <w:p>
      <w:pPr>
        <w:adjustRightInd w:val="0"/>
        <w:snapToGrid w:val="0"/>
      </w:pPr>
      <w:r>
        <w:drawing>
          <wp:inline distT="0" distB="0" distL="0" distR="0">
            <wp:extent cx="5271770" cy="2751455"/>
            <wp:effectExtent l="0" t="0" r="508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1770" cy="2751455"/>
                    </a:xfrm>
                    <a:prstGeom prst="rect">
                      <a:avLst/>
                    </a:prstGeom>
                    <a:noFill/>
                    <a:ln>
                      <a:noFill/>
                    </a:ln>
                  </pic:spPr>
                </pic:pic>
              </a:graphicData>
            </a:graphic>
          </wp:inline>
        </w:drawing>
      </w:r>
    </w:p>
    <w:p>
      <w:pPr>
        <w:adjustRightInd w:val="0"/>
        <w:snapToGrid w:val="0"/>
      </w:pPr>
      <w:r>
        <w:drawing>
          <wp:inline distT="0" distB="0" distL="0" distR="0">
            <wp:extent cx="5271770" cy="1765300"/>
            <wp:effectExtent l="0" t="0" r="508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1770" cy="1765300"/>
                    </a:xfrm>
                    <a:prstGeom prst="rect">
                      <a:avLst/>
                    </a:prstGeom>
                    <a:noFill/>
                    <a:ln>
                      <a:noFill/>
                    </a:ln>
                  </pic:spPr>
                </pic:pic>
              </a:graphicData>
            </a:graphic>
          </wp:inline>
        </w:drawing>
      </w:r>
    </w:p>
    <w:p>
      <w:pPr>
        <w:adjustRightInd w:val="0"/>
        <w:snapToGrid w:val="0"/>
      </w:pPr>
    </w:p>
    <w:p>
      <w:pPr>
        <w:pStyle w:val="2"/>
        <w:shd w:val="clear" w:color="auto" w:fill="FFFFFF"/>
        <w:adjustRightInd w:val="0"/>
        <w:snapToGrid w:val="0"/>
        <w:spacing w:before="0" w:after="0"/>
        <w:jc w:val="both"/>
        <w:rPr>
          <w:rFonts w:eastAsia="方正仿宋简体"/>
          <w:color w:val="auto"/>
          <w:kern w:val="2"/>
          <w:sz w:val="28"/>
          <w:szCs w:val="28"/>
        </w:rPr>
      </w:pPr>
      <w:r>
        <w:rPr>
          <w:rFonts w:hint="eastAsia" w:ascii="方正仿宋简体" w:hAnsi="等线" w:eastAsia="方正仿宋简体"/>
          <w:color w:val="auto"/>
          <w:kern w:val="2"/>
          <w:sz w:val="28"/>
          <w:szCs w:val="28"/>
        </w:rPr>
        <w:t>三、进入我的课程页面后点击页面中部</w:t>
      </w:r>
      <w:r>
        <w:rPr>
          <w:rFonts w:hint="eastAsia"/>
          <w:color w:val="auto"/>
          <w:kern w:val="2"/>
          <w:sz w:val="28"/>
          <w:szCs w:val="28"/>
        </w:rPr>
        <w:t>〝</w:t>
      </w:r>
      <w:r>
        <w:rPr>
          <w:rFonts w:hint="eastAsia" w:ascii="方正仿宋简体" w:hAnsi="方正仿宋简体" w:eastAsia="方正仿宋简体" w:cs="方正仿宋简体"/>
          <w:color w:val="auto"/>
          <w:kern w:val="2"/>
          <w:sz w:val="28"/>
          <w:szCs w:val="28"/>
        </w:rPr>
        <w:t>添加课群</w:t>
      </w:r>
      <w:r>
        <w:rPr>
          <w:rFonts w:ascii="方正仿宋简体" w:hAnsi="等线" w:eastAsia="方正仿宋简体"/>
          <w:color w:val="auto"/>
          <w:kern w:val="2"/>
          <w:sz w:val="28"/>
          <w:szCs w:val="28"/>
        </w:rPr>
        <w:t xml:space="preserve"> ".</w:t>
      </w:r>
      <w:r>
        <w:rPr>
          <w:rFonts w:hint="eastAsia" w:ascii="方正仿宋简体" w:hAnsi="等线" w:eastAsia="方正仿宋简体"/>
          <w:color w:val="auto"/>
          <w:kern w:val="2"/>
          <w:sz w:val="28"/>
          <w:szCs w:val="28"/>
        </w:rPr>
        <w:t>输入课群邀请码</w:t>
      </w:r>
      <w:r>
        <w:rPr>
          <w:rFonts w:hint="eastAsia" w:eastAsia="方正仿宋简体"/>
          <w:color w:val="auto"/>
          <w:kern w:val="2"/>
          <w:sz w:val="28"/>
          <w:szCs w:val="28"/>
        </w:rPr>
        <w:t>：</w:t>
      </w:r>
      <w:r>
        <w:rPr>
          <w:rFonts w:eastAsia="方正仿宋简体"/>
          <w:color w:val="auto"/>
          <w:kern w:val="2"/>
          <w:sz w:val="28"/>
          <w:szCs w:val="28"/>
        </w:rPr>
        <w:t>N5Z5JEQB</w:t>
      </w:r>
    </w:p>
    <w:p>
      <w:pPr>
        <w:pStyle w:val="2"/>
        <w:shd w:val="clear" w:color="auto" w:fill="FFFFFF"/>
        <w:adjustRightInd w:val="0"/>
        <w:snapToGrid w:val="0"/>
        <w:spacing w:before="0" w:after="0"/>
        <w:jc w:val="both"/>
        <w:rPr>
          <w:rStyle w:val="5"/>
          <w:rFonts w:ascii="等线" w:hAnsi="等线" w:eastAsia="等线"/>
          <w:color w:val="auto"/>
          <w:kern w:val="2"/>
          <w:sz w:val="21"/>
          <w:szCs w:val="22"/>
        </w:rPr>
      </w:pPr>
      <w:r>
        <w:rPr>
          <w:rStyle w:val="5"/>
          <w:rFonts w:ascii="等线" w:hAnsi="等线" w:eastAsia="等线"/>
          <w:b w:val="0"/>
          <w:color w:val="auto"/>
          <w:kern w:val="2"/>
          <w:sz w:val="21"/>
          <w:szCs w:val="22"/>
        </w:rPr>
        <w:drawing>
          <wp:inline distT="0" distB="0" distL="0" distR="0">
            <wp:extent cx="5263515" cy="208343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63515" cy="2083435"/>
                    </a:xfrm>
                    <a:prstGeom prst="rect">
                      <a:avLst/>
                    </a:prstGeom>
                    <a:noFill/>
                    <a:ln>
                      <a:noFill/>
                    </a:ln>
                  </pic:spPr>
                </pic:pic>
              </a:graphicData>
            </a:graphic>
          </wp:inline>
        </w:drawing>
      </w:r>
    </w:p>
    <w:p>
      <w:pPr>
        <w:pStyle w:val="6"/>
        <w:adjustRightInd w:val="0"/>
        <w:snapToGrid w:val="0"/>
        <w:ind w:firstLine="0" w:firstLineChars="0"/>
        <w:rPr>
          <w:rFonts w:ascii="Times New Roman" w:hAnsi="Times New Roman" w:eastAsia="方正仿宋简体"/>
          <w:sz w:val="28"/>
        </w:rPr>
      </w:pPr>
      <w:r>
        <w:rPr>
          <w:rFonts w:hint="eastAsia" w:ascii="方正仿宋简体" w:eastAsia="方正仿宋简体"/>
          <w:sz w:val="28"/>
        </w:rPr>
        <w:t>四、输入邀请码后，即可添</w:t>
      </w:r>
      <w:r>
        <w:rPr>
          <w:rFonts w:hint="eastAsia" w:ascii="Times New Roman" w:hAnsi="Times New Roman" w:eastAsia="方正仿宋简体"/>
          <w:sz w:val="28"/>
        </w:rPr>
        <w:t>加</w:t>
      </w:r>
      <w:r>
        <w:rPr>
          <w:rFonts w:ascii="Times New Roman" w:hAnsi="Times New Roman" w:eastAsia="方正仿宋简体"/>
          <w:sz w:val="28"/>
        </w:rPr>
        <w:t>“</w:t>
      </w:r>
      <w:r>
        <w:rPr>
          <w:rFonts w:hint="eastAsia" w:ascii="Times New Roman" w:hAnsi="Times New Roman" w:eastAsia="方正仿宋简体"/>
          <w:sz w:val="28"/>
        </w:rPr>
        <w:t>易</w:t>
      </w:r>
      <w:r>
        <w:rPr>
          <w:rFonts w:ascii="Times New Roman" w:hAnsi="Times New Roman" w:eastAsia="方正仿宋简体"/>
          <w:sz w:val="28"/>
        </w:rPr>
        <w:t>CDU</w:t>
      </w:r>
      <w:r>
        <w:rPr>
          <w:rFonts w:hint="eastAsia" w:ascii="Times New Roman" w:hAnsi="Times New Roman" w:eastAsia="方正仿宋简体"/>
          <w:sz w:val="28"/>
        </w:rPr>
        <w:t>素质学分认证</w:t>
      </w:r>
      <w:r>
        <w:rPr>
          <w:rFonts w:ascii="Times New Roman" w:hAnsi="Times New Roman" w:eastAsia="方正仿宋简体"/>
          <w:sz w:val="28"/>
        </w:rPr>
        <w:t>”</w:t>
      </w:r>
      <w:r>
        <w:rPr>
          <w:rFonts w:hint="eastAsia" w:ascii="Times New Roman" w:hAnsi="Times New Roman" w:eastAsia="方正仿宋简体"/>
          <w:sz w:val="28"/>
        </w:rPr>
        <w:t>课程。</w:t>
      </w:r>
    </w:p>
    <w:p>
      <w:pPr>
        <w:adjustRightInd w:val="0"/>
        <w:snapToGrid w:val="0"/>
      </w:pPr>
      <w:r>
        <w:drawing>
          <wp:inline distT="0" distB="0" distL="0" distR="0">
            <wp:extent cx="5208270" cy="2170430"/>
            <wp:effectExtent l="0" t="0" r="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08270" cy="2170430"/>
                    </a:xfrm>
                    <a:prstGeom prst="rect">
                      <a:avLst/>
                    </a:prstGeom>
                    <a:noFill/>
                    <a:ln>
                      <a:noFill/>
                    </a:ln>
                  </pic:spPr>
                </pic:pic>
              </a:graphicData>
            </a:graphic>
          </wp:inline>
        </w:drawing>
      </w:r>
    </w:p>
    <w:p>
      <w:pPr>
        <w:pStyle w:val="2"/>
        <w:shd w:val="clear" w:color="auto" w:fill="FFFFFF"/>
        <w:adjustRightInd w:val="0"/>
        <w:snapToGrid w:val="0"/>
        <w:spacing w:before="0" w:after="0"/>
        <w:jc w:val="both"/>
        <w:rPr>
          <w:rFonts w:ascii="方正仿宋简体" w:hAnsi="等线" w:eastAsia="方正仿宋简体"/>
          <w:color w:val="auto"/>
          <w:kern w:val="2"/>
          <w:sz w:val="28"/>
          <w:szCs w:val="28"/>
        </w:rPr>
      </w:pPr>
      <w:r>
        <w:rPr>
          <w:rFonts w:hint="eastAsia" w:ascii="方正仿宋简体" w:hAnsi="等线" w:eastAsia="方正仿宋简体"/>
          <w:color w:val="auto"/>
          <w:kern w:val="2"/>
          <w:sz w:val="28"/>
          <w:szCs w:val="28"/>
        </w:rPr>
        <w:t>五、点击进入该课程后，需加入你自身所在学院课程小组。加入小组后方可开始学习。</w:t>
      </w:r>
    </w:p>
    <w:p>
      <w:pPr>
        <w:adjustRightInd w:val="0"/>
        <w:snapToGrid w:val="0"/>
        <w:rPr>
          <w:rStyle w:val="5"/>
          <w:rFonts w:ascii="Microsoft YaHei UI" w:hAnsi="Microsoft YaHei UI" w:eastAsia="Microsoft YaHei UI"/>
          <w:b w:val="0"/>
          <w:bCs/>
          <w:spacing w:val="8"/>
          <w:shd w:val="clear" w:color="auto" w:fill="FFFFFF"/>
        </w:rPr>
      </w:pPr>
      <w:r>
        <w:rPr>
          <w:rStyle w:val="5"/>
          <w:rFonts w:ascii="Microsoft YaHei UI" w:hAnsi="Microsoft YaHei UI" w:eastAsia="Microsoft YaHei UI"/>
          <w:spacing w:val="8"/>
        </w:rPr>
        <w:drawing>
          <wp:inline distT="0" distB="0" distL="0" distR="0">
            <wp:extent cx="5240020" cy="2528570"/>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40020" cy="2528570"/>
                    </a:xfrm>
                    <a:prstGeom prst="rect">
                      <a:avLst/>
                    </a:prstGeom>
                    <a:noFill/>
                    <a:ln>
                      <a:noFill/>
                    </a:ln>
                  </pic:spPr>
                </pic:pic>
              </a:graphicData>
            </a:graphic>
          </wp:inline>
        </w:drawing>
      </w:r>
    </w:p>
    <w:p>
      <w:pPr>
        <w:adjustRightInd w:val="0"/>
        <w:snapToGrid w:val="0"/>
      </w:pPr>
    </w:p>
    <w:p>
      <w:pPr>
        <w:adjustRightInd w:val="0"/>
        <w:snapToGrid w:val="0"/>
      </w:pPr>
      <w:r>
        <w:drawing>
          <wp:inline distT="0" distB="0" distL="0" distR="0">
            <wp:extent cx="5255895" cy="2480945"/>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55895" cy="2480945"/>
                    </a:xfrm>
                    <a:prstGeom prst="rect">
                      <a:avLst/>
                    </a:prstGeom>
                    <a:noFill/>
                    <a:ln>
                      <a:noFill/>
                    </a:ln>
                  </pic:spPr>
                </pic:pic>
              </a:graphicData>
            </a:graphic>
          </wp:inline>
        </w:drawing>
      </w:r>
    </w:p>
    <w:p>
      <w:pPr>
        <w:pStyle w:val="2"/>
        <w:shd w:val="clear" w:color="auto" w:fill="FFFFFF"/>
        <w:adjustRightInd w:val="0"/>
        <w:snapToGrid w:val="0"/>
        <w:spacing w:before="0" w:after="0"/>
        <w:ind w:left="0"/>
        <w:jc w:val="both"/>
        <w:rPr>
          <w:rFonts w:ascii="方正仿宋简体" w:hAnsi="等线" w:eastAsia="方正仿宋简体"/>
          <w:color w:val="auto"/>
          <w:kern w:val="2"/>
          <w:sz w:val="28"/>
          <w:szCs w:val="28"/>
        </w:rPr>
      </w:pPr>
      <w:r>
        <w:rPr>
          <w:rFonts w:hint="eastAsia" w:ascii="方正仿宋简体" w:hAnsi="等线" w:eastAsia="方正仿宋简体"/>
          <w:color w:val="auto"/>
          <w:kern w:val="2"/>
          <w:sz w:val="28"/>
          <w:szCs w:val="28"/>
        </w:rPr>
        <w:t>六、添加后，根据要求完成</w:t>
      </w:r>
      <w:r>
        <w:rPr>
          <w:rFonts w:ascii="方正仿宋简体" w:hAnsi="等线" w:eastAsia="方正仿宋简体"/>
          <w:color w:val="auto"/>
          <w:kern w:val="2"/>
          <w:sz w:val="28"/>
          <w:szCs w:val="28"/>
        </w:rPr>
        <w:t xml:space="preserve"> </w:t>
      </w:r>
      <w:r>
        <w:rPr>
          <w:rFonts w:hint="eastAsia" w:ascii="方正仿宋简体" w:hAnsi="等线" w:eastAsia="方正仿宋简体"/>
          <w:color w:val="auto"/>
          <w:kern w:val="2"/>
          <w:sz w:val="28"/>
          <w:szCs w:val="28"/>
        </w:rPr>
        <w:t>“学院认证”志愿服务、社团活动版块材料提交认证，获得学分。</w:t>
      </w:r>
    </w:p>
    <w:p>
      <w:pPr>
        <w:pStyle w:val="2"/>
        <w:shd w:val="clear" w:color="auto" w:fill="FFFFFF"/>
        <w:adjustRightInd w:val="0"/>
        <w:snapToGrid w:val="0"/>
        <w:spacing w:before="0" w:after="0"/>
        <w:jc w:val="both"/>
        <w:rPr>
          <w:rFonts w:ascii="方正仿宋简体" w:hAnsi="等线" w:eastAsia="方正仿宋简体"/>
          <w:color w:val="auto"/>
          <w:kern w:val="2"/>
          <w:sz w:val="28"/>
          <w:szCs w:val="28"/>
        </w:rPr>
      </w:pPr>
    </w:p>
    <w:p>
      <w:pPr>
        <w:adjustRightInd w:val="0"/>
        <w:snapToGrid w:val="0"/>
        <w:rPr>
          <w:rStyle w:val="5"/>
          <w:rFonts w:ascii="方正仿宋简体" w:hAnsi="Microsoft YaHei UI" w:eastAsia="方正仿宋简体"/>
          <w:b w:val="0"/>
          <w:bCs/>
          <w:spacing w:val="8"/>
          <w:sz w:val="28"/>
          <w:szCs w:val="28"/>
          <w:shd w:val="clear" w:color="auto" w:fill="FFFFFF"/>
        </w:rPr>
      </w:pPr>
      <w:r>
        <w:rPr>
          <w:rStyle w:val="5"/>
          <w:rFonts w:hint="eastAsia" w:ascii="方正仿宋简体" w:hAnsi="Microsoft YaHei UI" w:eastAsia="方正仿宋简体"/>
          <w:spacing w:val="8"/>
          <w:sz w:val="28"/>
          <w:szCs w:val="28"/>
          <w:shd w:val="clear" w:color="auto" w:fill="FFFFFF"/>
        </w:rPr>
        <w:t>七、具体要求</w:t>
      </w:r>
    </w:p>
    <w:p>
      <w:pPr>
        <w:adjustRightInd w:val="0"/>
        <w:snapToGrid w:val="0"/>
        <w:rPr>
          <w:rStyle w:val="5"/>
          <w:rFonts w:ascii="方正仿宋简体" w:hAnsi="Microsoft YaHei UI" w:eastAsia="方正仿宋简体"/>
          <w:spacing w:val="8"/>
          <w:sz w:val="28"/>
          <w:szCs w:val="28"/>
          <w:shd w:val="clear" w:color="auto" w:fill="FFFFFF"/>
        </w:rPr>
      </w:pPr>
      <w:r>
        <w:rPr>
          <w:rStyle w:val="5"/>
          <w:rFonts w:ascii="方正仿宋简体" w:hAnsi="Microsoft YaHei UI" w:eastAsia="方正仿宋简体"/>
          <w:spacing w:val="8"/>
          <w:sz w:val="28"/>
          <w:szCs w:val="28"/>
          <w:shd w:val="clear" w:color="auto" w:fill="FFFFFF"/>
        </w:rPr>
        <w:t>1</w:t>
      </w:r>
      <w:r>
        <w:rPr>
          <w:rStyle w:val="5"/>
          <w:rFonts w:hint="eastAsia" w:ascii="方正仿宋简体" w:hAnsi="Microsoft YaHei UI" w:eastAsia="方正仿宋简体"/>
          <w:spacing w:val="8"/>
          <w:sz w:val="28"/>
          <w:szCs w:val="28"/>
          <w:shd w:val="clear" w:color="auto" w:fill="FFFFFF"/>
        </w:rPr>
        <w:t>、学分获得条件及认定标准：</w:t>
      </w:r>
    </w:p>
    <w:p>
      <w:pPr>
        <w:adjustRightInd w:val="0"/>
        <w:snapToGrid w:val="0"/>
        <w:ind w:firstLine="480"/>
        <w:rPr>
          <w:rStyle w:val="5"/>
          <w:rFonts w:ascii="方正仿宋简体" w:hAnsi="Microsoft YaHei UI" w:eastAsia="方正仿宋简体"/>
          <w:b w:val="0"/>
          <w:spacing w:val="8"/>
          <w:sz w:val="28"/>
          <w:szCs w:val="28"/>
          <w:shd w:val="clear" w:color="auto" w:fill="FFFFFF"/>
        </w:rPr>
      </w:pPr>
      <w:r>
        <w:rPr>
          <w:rFonts w:hint="eastAsia" w:ascii="方正仿宋简体" w:eastAsia="方正仿宋简体" w:cs="宋体"/>
          <w:b/>
          <w:bCs/>
          <w:kern w:val="0"/>
          <w:sz w:val="28"/>
          <w:szCs w:val="28"/>
        </w:rPr>
        <w:t>志愿服务学分：</w:t>
      </w:r>
      <w:r>
        <w:rPr>
          <w:rStyle w:val="5"/>
          <w:rFonts w:hint="eastAsia" w:ascii="方正仿宋简体" w:hAnsi="Microsoft YaHei UI" w:eastAsia="方正仿宋简体"/>
          <w:spacing w:val="8"/>
          <w:sz w:val="28"/>
          <w:szCs w:val="28"/>
          <w:shd w:val="clear" w:color="auto" w:fill="FFFFFF"/>
        </w:rPr>
        <w:t>学生在校期间参与学校认可的社会实践和志愿服务活动时长达</w:t>
      </w:r>
      <w:r>
        <w:rPr>
          <w:rStyle w:val="5"/>
          <w:rFonts w:ascii="方正仿宋简体" w:hAnsi="Microsoft YaHei UI" w:eastAsia="方正仿宋简体"/>
          <w:spacing w:val="8"/>
          <w:sz w:val="28"/>
          <w:szCs w:val="28"/>
          <w:shd w:val="clear" w:color="auto" w:fill="FFFFFF"/>
        </w:rPr>
        <w:t>40</w:t>
      </w:r>
      <w:r>
        <w:rPr>
          <w:rStyle w:val="5"/>
          <w:rFonts w:hint="eastAsia" w:ascii="方正仿宋简体" w:hAnsi="Microsoft YaHei UI" w:eastAsia="方正仿宋简体"/>
          <w:spacing w:val="8"/>
          <w:sz w:val="28"/>
          <w:szCs w:val="28"/>
          <w:shd w:val="clear" w:color="auto" w:fill="FFFFFF"/>
        </w:rPr>
        <w:t>小时及以上，在规定时间内自愿提交相关证明材料及工作（活动）总结（成长足迹或心得体会）一篇，合格者可进行</w:t>
      </w:r>
      <w:r>
        <w:rPr>
          <w:rStyle w:val="5"/>
          <w:rFonts w:ascii="方正仿宋简体" w:hAnsi="Microsoft YaHei UI" w:eastAsia="方正仿宋简体"/>
          <w:spacing w:val="8"/>
          <w:sz w:val="28"/>
          <w:szCs w:val="28"/>
          <w:shd w:val="clear" w:color="auto" w:fill="FFFFFF"/>
        </w:rPr>
        <w:t>0.5</w:t>
      </w:r>
      <w:r>
        <w:rPr>
          <w:rStyle w:val="5"/>
          <w:rFonts w:hint="eastAsia" w:ascii="方正仿宋简体" w:hAnsi="Microsoft YaHei UI" w:eastAsia="方正仿宋简体"/>
          <w:spacing w:val="8"/>
          <w:sz w:val="28"/>
          <w:szCs w:val="28"/>
          <w:shd w:val="clear" w:color="auto" w:fill="FFFFFF"/>
        </w:rPr>
        <w:t>个学分认定。本项学分不累计加分。</w:t>
      </w:r>
    </w:p>
    <w:p>
      <w:pPr>
        <w:adjustRightInd w:val="0"/>
        <w:snapToGrid w:val="0"/>
        <w:ind w:firstLine="480"/>
        <w:rPr>
          <w:rFonts w:ascii="方正仿宋简体" w:hAnsi="Microsoft YaHei UI" w:eastAsia="方正仿宋简体"/>
          <w:b/>
          <w:bCs/>
          <w:spacing w:val="8"/>
          <w:sz w:val="28"/>
          <w:szCs w:val="28"/>
          <w:shd w:val="clear" w:color="auto" w:fill="FFFFFF"/>
        </w:rPr>
      </w:pPr>
      <w:r>
        <w:rPr>
          <w:rFonts w:hint="eastAsia" w:ascii="方正仿宋简体" w:eastAsia="方正仿宋简体" w:cs="宋体"/>
          <w:b/>
          <w:bCs/>
          <w:kern w:val="0"/>
          <w:sz w:val="28"/>
          <w:szCs w:val="28"/>
        </w:rPr>
        <w:t>社团活动学分</w:t>
      </w:r>
      <w:r>
        <w:rPr>
          <w:rFonts w:hint="eastAsia" w:ascii="方正仿宋简体" w:eastAsia="方正仿宋简体" w:cs="宋体"/>
          <w:bCs/>
          <w:kern w:val="0"/>
          <w:sz w:val="28"/>
          <w:szCs w:val="28"/>
        </w:rPr>
        <w:t>：</w:t>
      </w:r>
      <w:r>
        <w:rPr>
          <w:rStyle w:val="5"/>
          <w:rFonts w:hint="eastAsia" w:ascii="方正仿宋简体" w:hAnsi="Microsoft YaHei UI" w:eastAsia="方正仿宋简体"/>
          <w:spacing w:val="8"/>
          <w:sz w:val="28"/>
          <w:szCs w:val="28"/>
          <w:shd w:val="clear" w:color="auto" w:fill="FFFFFF"/>
        </w:rPr>
        <w:t>学生加入社团，会员证注册满一年，在规定时间内自愿提交相关证明材料及工作（活动）总结（成长足迹或心得体会）一篇，合格者予以</w:t>
      </w:r>
      <w:r>
        <w:rPr>
          <w:rStyle w:val="5"/>
          <w:rFonts w:ascii="方正仿宋简体" w:hAnsi="Microsoft YaHei UI" w:eastAsia="方正仿宋简体"/>
          <w:spacing w:val="8"/>
          <w:sz w:val="28"/>
          <w:szCs w:val="28"/>
          <w:shd w:val="clear" w:color="auto" w:fill="FFFFFF"/>
        </w:rPr>
        <w:t>0.5</w:t>
      </w:r>
      <w:r>
        <w:rPr>
          <w:rStyle w:val="5"/>
          <w:rFonts w:hint="eastAsia" w:ascii="方正仿宋简体" w:hAnsi="Microsoft YaHei UI" w:eastAsia="方正仿宋简体"/>
          <w:spacing w:val="8"/>
          <w:sz w:val="28"/>
          <w:szCs w:val="28"/>
          <w:shd w:val="clear" w:color="auto" w:fill="FFFFFF"/>
        </w:rPr>
        <w:t>个学分认定。本项学分不累计加分。</w:t>
      </w:r>
    </w:p>
    <w:p>
      <w:pPr>
        <w:pStyle w:val="2"/>
        <w:shd w:val="clear" w:color="auto" w:fill="FFFFFF"/>
        <w:adjustRightInd w:val="0"/>
        <w:snapToGrid w:val="0"/>
        <w:spacing w:before="0" w:after="0"/>
        <w:ind w:firstLine="452"/>
        <w:jc w:val="both"/>
        <w:rPr>
          <w:rFonts w:ascii="方正仿宋简体" w:hAnsi="Microsoft YaHei UI" w:eastAsia="方正仿宋简体"/>
          <w:color w:val="auto"/>
          <w:spacing w:val="8"/>
          <w:sz w:val="28"/>
          <w:szCs w:val="28"/>
        </w:rPr>
      </w:pPr>
      <w:r>
        <w:rPr>
          <w:rFonts w:ascii="方正仿宋简体" w:hAnsi="Microsoft YaHei UI" w:eastAsia="方正仿宋简体"/>
          <w:color w:val="auto"/>
          <w:spacing w:val="8"/>
          <w:sz w:val="28"/>
          <w:szCs w:val="28"/>
        </w:rPr>
        <w:t>2.</w:t>
      </w:r>
      <w:r>
        <w:rPr>
          <w:rFonts w:hint="eastAsia" w:ascii="方正仿宋简体" w:hAnsi="Microsoft YaHei UI" w:eastAsia="方正仿宋简体"/>
          <w:color w:val="auto"/>
          <w:spacing w:val="8"/>
          <w:sz w:val="28"/>
          <w:szCs w:val="28"/>
        </w:rPr>
        <w:t>学分认定流程及要求</w:t>
      </w:r>
    </w:p>
    <w:p>
      <w:pPr>
        <w:pStyle w:val="2"/>
        <w:shd w:val="clear" w:color="auto" w:fill="FFFFFF"/>
        <w:adjustRightInd w:val="0"/>
        <w:snapToGrid w:val="0"/>
        <w:spacing w:before="0" w:after="0"/>
        <w:ind w:firstLine="594" w:firstLineChars="200"/>
        <w:jc w:val="both"/>
        <w:rPr>
          <w:rStyle w:val="5"/>
          <w:rFonts w:ascii="方正仿宋简体" w:hAnsi="Microsoft YaHei UI" w:eastAsia="方正仿宋简体"/>
          <w:color w:val="auto"/>
          <w:spacing w:val="8"/>
          <w:kern w:val="2"/>
          <w:sz w:val="28"/>
          <w:szCs w:val="28"/>
          <w:shd w:val="clear" w:color="auto" w:fill="FFFFFF"/>
        </w:rPr>
      </w:pPr>
      <w:r>
        <w:rPr>
          <w:rStyle w:val="5"/>
          <w:rFonts w:hint="eastAsia" w:ascii="方正仿宋简体" w:hAnsi="Microsoft YaHei UI" w:eastAsia="方正仿宋简体"/>
          <w:color w:val="auto"/>
          <w:spacing w:val="8"/>
          <w:kern w:val="2"/>
          <w:sz w:val="28"/>
          <w:szCs w:val="28"/>
          <w:shd w:val="clear" w:color="auto" w:fill="FFFFFF"/>
        </w:rPr>
        <w:t>志愿服务学分、社团活动学分：学生根据认证需求提交心得体会及相关证明材料至易班素质学分认证体系，学院根据心得体会内容及参考评分标准进行综合评分。在填报申请资料时，请注意区分【志愿服务】和【社团活动】认定模块，严格按照要求格式填报资料，如因错误选择类别、误选组别、上传资料不合规范、错过截止日期未提交等造成学分认证失败，责任由申请者本人承担。</w:t>
      </w:r>
    </w:p>
    <w:p>
      <w:pPr>
        <w:pStyle w:val="2"/>
        <w:shd w:val="clear" w:color="auto" w:fill="FFFFFF"/>
        <w:adjustRightInd w:val="0"/>
        <w:snapToGrid w:val="0"/>
        <w:spacing w:before="0" w:after="0"/>
        <w:ind w:firstLine="560" w:firstLineChars="200"/>
        <w:jc w:val="both"/>
        <w:rPr>
          <w:rFonts w:hint="eastAsia"/>
          <w:color w:val="auto"/>
          <w:sz w:val="28"/>
          <w:szCs w:val="28"/>
        </w:rPr>
      </w:pPr>
    </w:p>
    <w:p>
      <w:pPr>
        <w:pStyle w:val="2"/>
        <w:shd w:val="clear" w:color="auto" w:fill="FFFFFF"/>
        <w:adjustRightInd w:val="0"/>
        <w:snapToGrid w:val="0"/>
        <w:rPr>
          <w:color w:val="auto"/>
          <w:sz w:val="28"/>
          <w:szCs w:val="28"/>
        </w:rPr>
      </w:pPr>
      <w:r>
        <w:rPr>
          <w:rFonts w:hint="eastAsia"/>
          <w:color w:val="auto"/>
          <w:sz w:val="28"/>
          <w:szCs w:val="28"/>
        </w:rPr>
        <w:t>八、【志愿服务参考模板】：</w:t>
      </w:r>
    </w:p>
    <w:p>
      <w:pPr>
        <w:pStyle w:val="2"/>
        <w:shd w:val="clear" w:color="auto" w:fill="FFFFFF"/>
        <w:adjustRightInd w:val="0"/>
        <w:snapToGrid w:val="0"/>
        <w:rPr>
          <w:color w:val="auto"/>
          <w:sz w:val="28"/>
          <w:szCs w:val="28"/>
        </w:rPr>
      </w:pPr>
      <w:r>
        <w:rPr>
          <w:rFonts w:hint="eastAsia"/>
          <w:color w:val="auto"/>
          <w:sz w:val="28"/>
          <w:szCs w:val="28"/>
        </w:rPr>
        <w:t>一、承诺</w:t>
      </w:r>
    </w:p>
    <w:p>
      <w:pPr>
        <w:pStyle w:val="8"/>
        <w:shd w:val="clear" w:color="auto" w:fill="FFFFFF"/>
        <w:wordWrap w:val="0"/>
        <w:spacing w:before="300" w:beforeAutospacing="0" w:after="0" w:afterAutospacing="0"/>
        <w:ind w:firstLine="560" w:firstLineChars="200"/>
        <w:jc w:val="right"/>
        <w:rPr>
          <w:sz w:val="28"/>
          <w:szCs w:val="28"/>
        </w:rPr>
      </w:pPr>
      <w:r>
        <w:rPr>
          <w:rFonts w:hint="eastAsia"/>
          <w:sz w:val="28"/>
          <w:szCs w:val="28"/>
        </w:rPr>
        <w:t>本人依照学分认定要求提交的证明材料，对申请材料的内容和资质证明的真实性、有效性负责，如有造假捏造，本人愿意承担相关责任和后果。</w:t>
      </w:r>
      <w:r>
        <w:rPr>
          <w:sz w:val="28"/>
          <w:szCs w:val="28"/>
        </w:rPr>
        <w:t xml:space="preserve">                              </w:t>
      </w:r>
      <w:r>
        <w:rPr>
          <w:rFonts w:hint="eastAsia"/>
          <w:sz w:val="28"/>
          <w:szCs w:val="28"/>
        </w:rPr>
        <w:t>承诺人：本人姓名</w:t>
      </w:r>
    </w:p>
    <w:p>
      <w:pPr>
        <w:pStyle w:val="2"/>
        <w:shd w:val="clear" w:color="auto" w:fill="FFFFFF"/>
        <w:adjustRightInd w:val="0"/>
        <w:snapToGrid w:val="0"/>
        <w:rPr>
          <w:color w:val="auto"/>
          <w:sz w:val="28"/>
          <w:szCs w:val="28"/>
        </w:rPr>
      </w:pPr>
      <w:r>
        <w:rPr>
          <w:rFonts w:hint="eastAsia"/>
          <w:color w:val="auto"/>
          <w:sz w:val="28"/>
          <w:szCs w:val="28"/>
        </w:rPr>
        <w:t>二、证明材料（未携带相关证明的</w:t>
      </w:r>
      <w:r>
        <w:rPr>
          <w:color w:val="auto"/>
          <w:sz w:val="28"/>
          <w:szCs w:val="28"/>
        </w:rPr>
        <w:t>2020</w:t>
      </w:r>
      <w:r>
        <w:rPr>
          <w:rFonts w:hint="eastAsia"/>
          <w:color w:val="auto"/>
          <w:sz w:val="28"/>
          <w:szCs w:val="28"/>
        </w:rPr>
        <w:t>届毕业生可提交《成都大学志愿服务活动记录卡》（电子版）等截图）</w:t>
      </w:r>
    </w:p>
    <w:p>
      <w:pPr>
        <w:rPr>
          <w:rFonts w:cs="宋体"/>
          <w:kern w:val="0"/>
          <w:sz w:val="28"/>
          <w:szCs w:val="28"/>
        </w:rPr>
      </w:pPr>
      <w:r>
        <w:rPr>
          <w:rFonts w:ascii="宋体" w:hAnsi="宋体" w:cs="宋体"/>
          <w:kern w:val="0"/>
          <w:sz w:val="28"/>
          <w:szCs w:val="28"/>
        </w:rPr>
        <w:t>1.</w:t>
      </w:r>
      <w:r>
        <w:rPr>
          <w:rFonts w:hint="eastAsia" w:cs="宋体"/>
          <w:kern w:val="0"/>
          <w:sz w:val="28"/>
          <w:szCs w:val="28"/>
        </w:rPr>
        <w:t>相关证明材料（志愿者证）</w:t>
      </w:r>
    </w:p>
    <w:p>
      <w:r>
        <w:drawing>
          <wp:inline distT="0" distB="0" distL="0" distR="0">
            <wp:extent cx="5215890" cy="1828800"/>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15890" cy="1828800"/>
                    </a:xfrm>
                    <a:prstGeom prst="rect">
                      <a:avLst/>
                    </a:prstGeom>
                    <a:noFill/>
                    <a:ln>
                      <a:noFill/>
                    </a:ln>
                  </pic:spPr>
                </pic:pic>
              </a:graphicData>
            </a:graphic>
          </wp:inline>
        </w:drawing>
      </w:r>
    </w:p>
    <w:p>
      <w:r>
        <w:drawing>
          <wp:inline distT="0" distB="0" distL="0" distR="0">
            <wp:extent cx="5215890" cy="2210435"/>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15890" cy="2210435"/>
                    </a:xfrm>
                    <a:prstGeom prst="rect">
                      <a:avLst/>
                    </a:prstGeom>
                    <a:noFill/>
                    <a:ln>
                      <a:noFill/>
                    </a:ln>
                  </pic:spPr>
                </pic:pic>
              </a:graphicData>
            </a:graphic>
          </wp:inline>
        </w:drawing>
      </w:r>
    </w:p>
    <w:p>
      <w:pPr>
        <w:rPr>
          <w:rFonts w:cs="宋体"/>
          <w:kern w:val="0"/>
          <w:sz w:val="28"/>
          <w:szCs w:val="28"/>
        </w:rPr>
      </w:pPr>
      <w:r>
        <w:rPr>
          <w:rFonts w:ascii="宋体" w:hAnsi="宋体" w:cs="宋体"/>
          <w:kern w:val="0"/>
          <w:sz w:val="28"/>
          <w:szCs w:val="28"/>
        </w:rPr>
        <w:t>2.</w:t>
      </w:r>
      <w:r>
        <w:rPr>
          <w:rFonts w:hint="eastAsia" w:cs="宋体"/>
          <w:kern w:val="0"/>
          <w:sz w:val="28"/>
          <w:szCs w:val="28"/>
        </w:rPr>
        <w:t>相关证明材料（活动记录卡，范例为空白活动记录卡）</w:t>
      </w:r>
    </w:p>
    <w:p>
      <w:pPr>
        <w:jc w:val="center"/>
      </w:pPr>
      <w:r>
        <w:drawing>
          <wp:inline distT="0" distB="0" distL="0" distR="0">
            <wp:extent cx="3816350" cy="46913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816350" cy="4691380"/>
                    </a:xfrm>
                    <a:prstGeom prst="rect">
                      <a:avLst/>
                    </a:prstGeom>
                    <a:noFill/>
                    <a:ln>
                      <a:noFill/>
                    </a:ln>
                  </pic:spPr>
                </pic:pic>
              </a:graphicData>
            </a:graphic>
          </wp:inline>
        </w:drawing>
      </w:r>
    </w:p>
    <w:p>
      <w:pPr>
        <w:pStyle w:val="2"/>
        <w:shd w:val="clear" w:color="auto" w:fill="FFFFFF"/>
        <w:adjustRightInd w:val="0"/>
        <w:snapToGrid w:val="0"/>
        <w:rPr>
          <w:color w:val="auto"/>
          <w:sz w:val="28"/>
          <w:szCs w:val="28"/>
        </w:rPr>
      </w:pPr>
      <w:r>
        <w:rPr>
          <w:rFonts w:hint="eastAsia"/>
          <w:color w:val="auto"/>
          <w:sz w:val="28"/>
          <w:szCs w:val="28"/>
        </w:rPr>
        <w:t>三、活动列举</w:t>
      </w:r>
    </w:p>
    <w:p>
      <w:pPr>
        <w:pStyle w:val="2"/>
        <w:shd w:val="clear" w:color="auto" w:fill="FFFFFF"/>
        <w:adjustRightInd w:val="0"/>
        <w:snapToGrid w:val="0"/>
        <w:rPr>
          <w:rFonts w:ascii="微软雅黑" w:eastAsia="微软雅黑"/>
          <w:color w:val="auto"/>
          <w:sz w:val="28"/>
          <w:szCs w:val="28"/>
        </w:rPr>
      </w:pPr>
      <w:r>
        <w:rPr>
          <w:rStyle w:val="7"/>
          <w:rFonts w:ascii="微软雅黑" w:hAnsi="微软雅黑"/>
          <w:b/>
          <w:bCs/>
          <w:color w:val="auto"/>
          <w:sz w:val="28"/>
          <w:szCs w:val="28"/>
        </w:rPr>
        <w:t>1.2019</w:t>
      </w:r>
      <w:r>
        <w:rPr>
          <w:rStyle w:val="5"/>
          <w:rFonts w:hint="eastAsia" w:ascii="微软雅黑" w:hAnsi="微软雅黑"/>
          <w:color w:val="auto"/>
          <w:sz w:val="28"/>
          <w:szCs w:val="28"/>
        </w:rPr>
        <w:t>年</w:t>
      </w:r>
      <w:r>
        <w:rPr>
          <w:rStyle w:val="7"/>
          <w:rFonts w:ascii="微软雅黑" w:hAnsi="微软雅黑"/>
          <w:b/>
          <w:bCs/>
          <w:color w:val="auto"/>
          <w:sz w:val="28"/>
          <w:szCs w:val="28"/>
        </w:rPr>
        <w:t>12</w:t>
      </w:r>
      <w:r>
        <w:rPr>
          <w:rStyle w:val="5"/>
          <w:rFonts w:hint="eastAsia" w:ascii="微软雅黑" w:hAnsi="微软雅黑"/>
          <w:color w:val="auto"/>
          <w:sz w:val="28"/>
          <w:szCs w:val="28"/>
        </w:rPr>
        <w:t>月，参与第三届国际城市可持续发展高层论坛，证明人为</w:t>
      </w:r>
      <w:r>
        <w:rPr>
          <w:rStyle w:val="7"/>
          <w:rFonts w:ascii="微软雅黑" w:hAnsi="微软雅黑"/>
          <w:b/>
          <w:bCs/>
          <w:color w:val="auto"/>
          <w:sz w:val="28"/>
          <w:szCs w:val="28"/>
        </w:rPr>
        <w:t>xxx</w:t>
      </w:r>
      <w:r>
        <w:rPr>
          <w:rStyle w:val="7"/>
          <w:rFonts w:hint="eastAsia" w:ascii="微软雅黑" w:hAnsi="微软雅黑"/>
          <w:b/>
          <w:bCs/>
          <w:color w:val="auto"/>
          <w:sz w:val="28"/>
          <w:szCs w:val="28"/>
        </w:rPr>
        <w:t>（最多列举五个活动）</w:t>
      </w:r>
    </w:p>
    <w:p>
      <w:pPr>
        <w:jc w:val="center"/>
        <w:rPr>
          <w:sz w:val="28"/>
          <w:szCs w:val="28"/>
        </w:rPr>
      </w:pPr>
      <w:r>
        <w:rPr>
          <w:sz w:val="28"/>
          <w:szCs w:val="28"/>
        </w:rPr>
        <w:drawing>
          <wp:inline distT="0" distB="0" distL="0" distR="0">
            <wp:extent cx="2751455" cy="138366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51455" cy="1383665"/>
                    </a:xfrm>
                    <a:prstGeom prst="rect">
                      <a:avLst/>
                    </a:prstGeom>
                    <a:noFill/>
                    <a:ln>
                      <a:noFill/>
                    </a:ln>
                  </pic:spPr>
                </pic:pic>
              </a:graphicData>
            </a:graphic>
          </wp:inline>
        </w:drawing>
      </w:r>
    </w:p>
    <w:p>
      <w:pPr>
        <w:pStyle w:val="2"/>
        <w:shd w:val="clear" w:color="auto" w:fill="FFFFFF"/>
        <w:adjustRightInd w:val="0"/>
        <w:snapToGrid w:val="0"/>
        <w:rPr>
          <w:color w:val="auto"/>
          <w:sz w:val="28"/>
          <w:szCs w:val="28"/>
        </w:rPr>
      </w:pPr>
      <w:r>
        <w:rPr>
          <w:rFonts w:hint="eastAsia"/>
          <w:color w:val="auto"/>
          <w:sz w:val="28"/>
          <w:szCs w:val="28"/>
        </w:rPr>
        <w:t>四、心得体会</w:t>
      </w:r>
    </w:p>
    <w:p>
      <w:pPr>
        <w:jc w:val="center"/>
        <w:rPr>
          <w:rFonts w:ascii="宋体" w:cs="宋体"/>
          <w:b/>
          <w:bCs/>
          <w:kern w:val="0"/>
          <w:sz w:val="28"/>
          <w:szCs w:val="28"/>
        </w:rPr>
      </w:pPr>
      <w:r>
        <w:rPr>
          <w:rFonts w:hint="eastAsia" w:ascii="宋体" w:hAnsi="宋体" w:cs="宋体"/>
          <w:b/>
          <w:bCs/>
          <w:kern w:val="0"/>
          <w:sz w:val="28"/>
          <w:szCs w:val="28"/>
        </w:rPr>
        <w:t>志愿服务心得体会</w:t>
      </w:r>
    </w:p>
    <w:p>
      <w:pPr>
        <w:jc w:val="center"/>
        <w:rPr>
          <w:rFonts w:ascii="宋体" w:cs="宋体"/>
          <w:kern w:val="0"/>
          <w:sz w:val="28"/>
          <w:szCs w:val="28"/>
        </w:rPr>
      </w:pPr>
      <w:r>
        <w:rPr>
          <w:rFonts w:hint="eastAsia" w:ascii="宋体" w:hAnsi="宋体" w:cs="宋体"/>
          <w:kern w:val="0"/>
          <w:sz w:val="28"/>
          <w:szCs w:val="28"/>
        </w:rPr>
        <w:t>（说明：不少于</w:t>
      </w:r>
      <w:r>
        <w:rPr>
          <w:rFonts w:ascii="宋体" w:hAnsi="宋体" w:cs="宋体"/>
          <w:kern w:val="0"/>
          <w:sz w:val="28"/>
          <w:szCs w:val="28"/>
        </w:rPr>
        <w:t>8</w:t>
      </w:r>
      <w:r>
        <w:rPr>
          <w:rFonts w:ascii="宋体" w:cs="宋体"/>
          <w:kern w:val="0"/>
          <w:sz w:val="28"/>
          <w:szCs w:val="28"/>
        </w:rPr>
        <w:t>00</w:t>
      </w:r>
      <w:r>
        <w:rPr>
          <w:rFonts w:hint="eastAsia" w:ascii="宋体" w:hAnsi="宋体" w:cs="宋体"/>
          <w:kern w:val="0"/>
          <w:sz w:val="28"/>
          <w:szCs w:val="28"/>
        </w:rPr>
        <w:t>字）</w:t>
      </w:r>
    </w:p>
    <w:p>
      <w:pPr>
        <w:jc w:val="center"/>
        <w:rPr>
          <w:rFonts w:ascii="宋体" w:cs="宋体"/>
          <w:kern w:val="0"/>
          <w:sz w:val="28"/>
          <w:szCs w:val="28"/>
        </w:rPr>
      </w:pPr>
    </w:p>
    <w:p>
      <w:pPr>
        <w:pStyle w:val="2"/>
        <w:shd w:val="clear" w:color="auto" w:fill="FFFFFF"/>
        <w:adjustRightInd w:val="0"/>
        <w:snapToGrid w:val="0"/>
        <w:rPr>
          <w:color w:val="auto"/>
          <w:sz w:val="28"/>
          <w:szCs w:val="28"/>
        </w:rPr>
      </w:pPr>
      <w:r>
        <w:rPr>
          <w:rFonts w:hint="eastAsia"/>
          <w:color w:val="auto"/>
          <w:sz w:val="28"/>
          <w:szCs w:val="28"/>
        </w:rPr>
        <w:t>【社团活动参考模板】：</w:t>
      </w:r>
    </w:p>
    <w:p>
      <w:pPr>
        <w:pStyle w:val="2"/>
        <w:shd w:val="clear" w:color="auto" w:fill="FFFFFF"/>
        <w:adjustRightInd w:val="0"/>
        <w:snapToGrid w:val="0"/>
        <w:rPr>
          <w:color w:val="auto"/>
          <w:sz w:val="28"/>
          <w:szCs w:val="28"/>
        </w:rPr>
      </w:pPr>
      <w:r>
        <w:rPr>
          <w:rFonts w:hint="eastAsia"/>
          <w:color w:val="auto"/>
          <w:sz w:val="28"/>
          <w:szCs w:val="28"/>
        </w:rPr>
        <w:t>一、承诺</w:t>
      </w:r>
    </w:p>
    <w:p>
      <w:pPr>
        <w:pStyle w:val="8"/>
        <w:shd w:val="clear" w:color="auto" w:fill="FFFFFF"/>
        <w:wordWrap w:val="0"/>
        <w:spacing w:before="300" w:beforeAutospacing="0" w:after="0" w:afterAutospacing="0"/>
        <w:ind w:firstLine="560" w:firstLineChars="200"/>
        <w:jc w:val="right"/>
        <w:rPr>
          <w:sz w:val="28"/>
          <w:szCs w:val="28"/>
        </w:rPr>
      </w:pPr>
      <w:r>
        <w:rPr>
          <w:rFonts w:hint="eastAsia"/>
          <w:sz w:val="28"/>
          <w:szCs w:val="28"/>
        </w:rPr>
        <w:t>本人依照学分认定要求提交的证明材料，对申请材料的内容和资质证明的真实性、有效性负责，如有造假捏造，本人愿意承担相关责任和后果。</w:t>
      </w:r>
      <w:r>
        <w:rPr>
          <w:sz w:val="28"/>
          <w:szCs w:val="28"/>
        </w:rPr>
        <w:t xml:space="preserve">                              </w:t>
      </w:r>
      <w:r>
        <w:rPr>
          <w:rFonts w:hint="eastAsia"/>
          <w:sz w:val="28"/>
          <w:szCs w:val="28"/>
        </w:rPr>
        <w:t>承诺人：本人姓名</w:t>
      </w:r>
    </w:p>
    <w:p>
      <w:pPr>
        <w:pStyle w:val="2"/>
        <w:shd w:val="clear" w:color="auto" w:fill="FFFFFF"/>
        <w:adjustRightInd w:val="0"/>
        <w:snapToGrid w:val="0"/>
        <w:rPr>
          <w:color w:val="auto"/>
          <w:sz w:val="28"/>
          <w:szCs w:val="28"/>
        </w:rPr>
      </w:pPr>
      <w:r>
        <w:rPr>
          <w:rFonts w:hint="eastAsia"/>
          <w:color w:val="auto"/>
          <w:sz w:val="28"/>
          <w:szCs w:val="28"/>
        </w:rPr>
        <w:t>二、证明材料（未携带相关证明的</w:t>
      </w:r>
      <w:r>
        <w:rPr>
          <w:color w:val="auto"/>
          <w:sz w:val="28"/>
          <w:szCs w:val="28"/>
        </w:rPr>
        <w:t>2020</w:t>
      </w:r>
      <w:r>
        <w:rPr>
          <w:rFonts w:hint="eastAsia"/>
          <w:color w:val="auto"/>
          <w:sz w:val="28"/>
          <w:szCs w:val="28"/>
        </w:rPr>
        <w:t>届毕业生可提交《成都大学</w:t>
      </w:r>
      <w:r>
        <w:rPr>
          <w:color w:val="auto"/>
          <w:sz w:val="28"/>
          <w:szCs w:val="28"/>
        </w:rPr>
        <w:t>2020</w:t>
      </w:r>
      <w:r>
        <w:rPr>
          <w:rFonts w:hint="eastAsia"/>
          <w:color w:val="auto"/>
          <w:sz w:val="28"/>
          <w:szCs w:val="28"/>
        </w:rPr>
        <w:t>届毕业生社团成员证明》截图）</w:t>
      </w:r>
    </w:p>
    <w:p>
      <w:pPr>
        <w:rPr>
          <w:rFonts w:cs="宋体"/>
          <w:kern w:val="0"/>
          <w:sz w:val="28"/>
          <w:szCs w:val="28"/>
        </w:rPr>
      </w:pPr>
      <w:r>
        <w:rPr>
          <w:rFonts w:ascii="宋体" w:hAnsi="宋体" w:cs="宋体"/>
          <w:kern w:val="0"/>
          <w:sz w:val="28"/>
          <w:szCs w:val="28"/>
        </w:rPr>
        <w:t>1.</w:t>
      </w:r>
      <w:r>
        <w:rPr>
          <w:rFonts w:hint="eastAsia" w:cs="宋体"/>
          <w:kern w:val="0"/>
          <w:sz w:val="28"/>
          <w:szCs w:val="28"/>
        </w:rPr>
        <w:t>相关证明材料（会员证信息页、会员注册页，范例为空白会员证相关页面）</w:t>
      </w:r>
    </w:p>
    <w:p>
      <w:pPr>
        <w:pStyle w:val="2"/>
        <w:shd w:val="clear" w:color="auto" w:fill="FFFFFF"/>
        <w:adjustRightInd w:val="0"/>
        <w:snapToGrid w:val="0"/>
        <w:spacing w:before="0" w:after="0"/>
        <w:jc w:val="center"/>
        <w:rPr>
          <w:color w:val="auto"/>
          <w:sz w:val="28"/>
          <w:szCs w:val="28"/>
        </w:rPr>
      </w:pPr>
      <w:r>
        <w:rPr>
          <w:color w:val="auto"/>
          <w:sz w:val="28"/>
          <w:szCs w:val="28"/>
        </w:rPr>
        <w:drawing>
          <wp:inline distT="0" distB="0" distL="0" distR="0">
            <wp:extent cx="2289810" cy="26003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289810" cy="2600325"/>
                    </a:xfrm>
                    <a:prstGeom prst="rect">
                      <a:avLst/>
                    </a:prstGeom>
                    <a:noFill/>
                    <a:ln>
                      <a:noFill/>
                    </a:ln>
                  </pic:spPr>
                </pic:pic>
              </a:graphicData>
            </a:graphic>
          </wp:inline>
        </w:drawing>
      </w:r>
      <w:r>
        <w:rPr>
          <w:color w:val="auto"/>
          <w:sz w:val="28"/>
          <w:szCs w:val="28"/>
        </w:rPr>
        <w:drawing>
          <wp:inline distT="0" distB="0" distL="0" distR="0">
            <wp:extent cx="2854325" cy="2584450"/>
            <wp:effectExtent l="0" t="0" r="317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854325" cy="2584450"/>
                    </a:xfrm>
                    <a:prstGeom prst="rect">
                      <a:avLst/>
                    </a:prstGeom>
                    <a:noFill/>
                    <a:ln>
                      <a:noFill/>
                    </a:ln>
                  </pic:spPr>
                </pic:pic>
              </a:graphicData>
            </a:graphic>
          </wp:inline>
        </w:drawing>
      </w:r>
    </w:p>
    <w:p>
      <w:pPr>
        <w:rPr>
          <w:rFonts w:cs="宋体"/>
          <w:kern w:val="0"/>
          <w:sz w:val="28"/>
          <w:szCs w:val="28"/>
        </w:rPr>
      </w:pPr>
      <w:r>
        <w:rPr>
          <w:rFonts w:ascii="宋体" w:hAnsi="宋体" w:cs="宋体"/>
          <w:kern w:val="0"/>
          <w:sz w:val="28"/>
          <w:szCs w:val="28"/>
        </w:rPr>
        <w:t>2.</w:t>
      </w:r>
      <w:r>
        <w:rPr>
          <w:rFonts w:hint="eastAsia" w:cs="宋体"/>
          <w:kern w:val="0"/>
          <w:sz w:val="28"/>
          <w:szCs w:val="28"/>
        </w:rPr>
        <w:t>相关证明材料（会长认定书等）</w:t>
      </w:r>
    </w:p>
    <w:p>
      <w:pPr>
        <w:pStyle w:val="2"/>
        <w:shd w:val="clear" w:color="auto" w:fill="FFFFFF"/>
        <w:adjustRightInd w:val="0"/>
        <w:snapToGrid w:val="0"/>
        <w:rPr>
          <w:color w:val="auto"/>
          <w:sz w:val="28"/>
          <w:szCs w:val="28"/>
        </w:rPr>
      </w:pPr>
    </w:p>
    <w:p>
      <w:pPr>
        <w:pStyle w:val="2"/>
        <w:shd w:val="clear" w:color="auto" w:fill="FFFFFF"/>
        <w:adjustRightInd w:val="0"/>
        <w:snapToGrid w:val="0"/>
        <w:rPr>
          <w:color w:val="auto"/>
          <w:sz w:val="28"/>
          <w:szCs w:val="28"/>
        </w:rPr>
      </w:pPr>
      <w:r>
        <w:rPr>
          <w:rFonts w:hint="eastAsia"/>
          <w:color w:val="auto"/>
          <w:sz w:val="28"/>
          <w:szCs w:val="28"/>
        </w:rPr>
        <w:t>三、活动列举（可例举</w:t>
      </w:r>
      <w:r>
        <w:rPr>
          <w:color w:val="auto"/>
          <w:sz w:val="28"/>
          <w:szCs w:val="28"/>
        </w:rPr>
        <w:t>6</w:t>
      </w:r>
      <w:r>
        <w:rPr>
          <w:rFonts w:hint="eastAsia"/>
          <w:color w:val="auto"/>
          <w:sz w:val="28"/>
          <w:szCs w:val="28"/>
        </w:rPr>
        <w:t>个及以上）</w:t>
      </w:r>
    </w:p>
    <w:p>
      <w:pPr>
        <w:pStyle w:val="2"/>
        <w:shd w:val="clear" w:color="auto" w:fill="FFFFFF"/>
        <w:adjustRightInd w:val="0"/>
        <w:snapToGrid w:val="0"/>
        <w:spacing w:before="0" w:after="0"/>
        <w:rPr>
          <w:color w:val="auto"/>
          <w:sz w:val="28"/>
          <w:szCs w:val="28"/>
        </w:rPr>
      </w:pPr>
    </w:p>
    <w:p>
      <w:pPr>
        <w:pStyle w:val="2"/>
        <w:shd w:val="clear" w:color="auto" w:fill="FFFFFF"/>
        <w:adjustRightInd w:val="0"/>
        <w:snapToGrid w:val="0"/>
        <w:spacing w:before="0" w:after="0"/>
        <w:rPr>
          <w:color w:val="auto"/>
          <w:sz w:val="28"/>
          <w:szCs w:val="28"/>
        </w:rPr>
      </w:pPr>
      <w:r>
        <w:rPr>
          <w:color w:val="auto"/>
          <w:sz w:val="28"/>
          <w:szCs w:val="28"/>
        </w:rPr>
        <w:t>1.2019</w:t>
      </w:r>
      <w:r>
        <w:rPr>
          <w:rFonts w:hint="eastAsia"/>
          <w:color w:val="auto"/>
          <w:sz w:val="28"/>
          <w:szCs w:val="28"/>
        </w:rPr>
        <w:t>年</w:t>
      </w:r>
      <w:r>
        <w:rPr>
          <w:color w:val="auto"/>
          <w:sz w:val="28"/>
          <w:szCs w:val="28"/>
        </w:rPr>
        <w:t>12</w:t>
      </w:r>
      <w:r>
        <w:rPr>
          <w:rFonts w:hint="eastAsia"/>
          <w:color w:val="auto"/>
          <w:sz w:val="28"/>
          <w:szCs w:val="28"/>
        </w:rPr>
        <w:t>月，参与社团文化节闭幕式</w:t>
      </w:r>
      <w:r>
        <w:rPr>
          <w:color w:val="auto"/>
          <w:sz w:val="28"/>
          <w:szCs w:val="28"/>
        </w:rPr>
        <w:t>xx</w:t>
      </w:r>
      <w:r>
        <w:rPr>
          <w:rFonts w:hint="eastAsia"/>
          <w:color w:val="auto"/>
          <w:sz w:val="28"/>
          <w:szCs w:val="28"/>
        </w:rPr>
        <w:t>社团</w:t>
      </w:r>
      <w:r>
        <w:rPr>
          <w:color w:val="auto"/>
          <w:sz w:val="28"/>
          <w:szCs w:val="28"/>
        </w:rPr>
        <w:t>xx</w:t>
      </w:r>
      <w:r>
        <w:rPr>
          <w:rFonts w:hint="eastAsia"/>
          <w:color w:val="auto"/>
          <w:sz w:val="28"/>
          <w:szCs w:val="28"/>
        </w:rPr>
        <w:t>节目表演，证明人为</w:t>
      </w:r>
      <w:r>
        <w:rPr>
          <w:color w:val="auto"/>
          <w:sz w:val="28"/>
          <w:szCs w:val="28"/>
        </w:rPr>
        <w:t>xxx</w:t>
      </w:r>
    </w:p>
    <w:p>
      <w:pPr>
        <w:pStyle w:val="2"/>
        <w:shd w:val="clear" w:color="auto" w:fill="FFFFFF"/>
        <w:adjustRightInd w:val="0"/>
        <w:snapToGrid w:val="0"/>
        <w:spacing w:before="0" w:after="0"/>
        <w:jc w:val="center"/>
        <w:rPr>
          <w:color w:val="auto"/>
          <w:sz w:val="28"/>
          <w:szCs w:val="28"/>
        </w:rPr>
      </w:pPr>
      <w:r>
        <w:rPr>
          <w:rStyle w:val="7"/>
          <w:color w:val="auto"/>
          <w:sz w:val="28"/>
          <w:szCs w:val="28"/>
        </w:rPr>
        <w:drawing>
          <wp:inline distT="0" distB="0" distL="0" distR="0">
            <wp:extent cx="3140710" cy="182054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140710" cy="1820545"/>
                    </a:xfrm>
                    <a:prstGeom prst="rect">
                      <a:avLst/>
                    </a:prstGeom>
                    <a:noFill/>
                    <a:ln>
                      <a:noFill/>
                    </a:ln>
                  </pic:spPr>
                </pic:pic>
              </a:graphicData>
            </a:graphic>
          </wp:inline>
        </w:drawing>
      </w:r>
    </w:p>
    <w:p>
      <w:pPr>
        <w:pStyle w:val="2"/>
        <w:shd w:val="clear" w:color="auto" w:fill="FFFFFF"/>
        <w:adjustRightInd w:val="0"/>
        <w:snapToGrid w:val="0"/>
        <w:spacing w:before="0" w:after="0"/>
        <w:jc w:val="center"/>
        <w:rPr>
          <w:color w:val="auto"/>
          <w:sz w:val="28"/>
          <w:szCs w:val="28"/>
        </w:rPr>
      </w:pPr>
      <w:r>
        <w:rPr>
          <w:rFonts w:hint="eastAsia"/>
          <w:color w:val="auto"/>
          <w:sz w:val="28"/>
          <w:szCs w:val="28"/>
        </w:rPr>
        <w:t>（插入相关照片，照片居中显示，最宽边为</w:t>
      </w:r>
      <w:r>
        <w:rPr>
          <w:color w:val="auto"/>
          <w:sz w:val="28"/>
          <w:szCs w:val="28"/>
        </w:rPr>
        <w:t>500</w:t>
      </w:r>
      <w:r>
        <w:rPr>
          <w:rFonts w:hint="eastAsia"/>
          <w:color w:val="auto"/>
          <w:sz w:val="28"/>
          <w:szCs w:val="28"/>
        </w:rPr>
        <w:t>像素）</w:t>
      </w:r>
    </w:p>
    <w:p>
      <w:pPr>
        <w:pStyle w:val="2"/>
        <w:shd w:val="clear" w:color="auto" w:fill="FFFFFF"/>
        <w:adjustRightInd w:val="0"/>
        <w:snapToGrid w:val="0"/>
        <w:spacing w:before="0" w:after="0"/>
        <w:rPr>
          <w:color w:val="auto"/>
          <w:sz w:val="28"/>
          <w:szCs w:val="28"/>
        </w:rPr>
      </w:pPr>
      <w:r>
        <w:rPr>
          <w:color w:val="auto"/>
          <w:sz w:val="28"/>
          <w:szCs w:val="28"/>
        </w:rPr>
        <w:t>2.</w:t>
      </w:r>
    </w:p>
    <w:p>
      <w:pPr>
        <w:pStyle w:val="2"/>
        <w:shd w:val="clear" w:color="auto" w:fill="FFFFFF"/>
        <w:adjustRightInd w:val="0"/>
        <w:snapToGrid w:val="0"/>
        <w:spacing w:before="0" w:after="0"/>
        <w:rPr>
          <w:color w:val="auto"/>
          <w:sz w:val="28"/>
          <w:szCs w:val="28"/>
        </w:rPr>
      </w:pPr>
      <w:r>
        <w:rPr>
          <w:color w:val="auto"/>
          <w:sz w:val="28"/>
          <w:szCs w:val="28"/>
        </w:rPr>
        <w:t>3.</w:t>
      </w:r>
    </w:p>
    <w:p>
      <w:pPr>
        <w:pStyle w:val="2"/>
        <w:shd w:val="clear" w:color="auto" w:fill="FFFFFF"/>
        <w:adjustRightInd w:val="0"/>
        <w:snapToGrid w:val="0"/>
        <w:spacing w:before="0" w:after="0"/>
        <w:rPr>
          <w:color w:val="auto"/>
          <w:sz w:val="28"/>
          <w:szCs w:val="28"/>
        </w:rPr>
      </w:pPr>
      <w:r>
        <w:rPr>
          <w:color w:val="auto"/>
          <w:sz w:val="28"/>
          <w:szCs w:val="28"/>
        </w:rPr>
        <w:t>4.</w:t>
      </w:r>
    </w:p>
    <w:p>
      <w:pPr>
        <w:pStyle w:val="2"/>
        <w:shd w:val="clear" w:color="auto" w:fill="FFFFFF"/>
        <w:adjustRightInd w:val="0"/>
        <w:snapToGrid w:val="0"/>
        <w:spacing w:before="0" w:after="0"/>
        <w:rPr>
          <w:color w:val="auto"/>
          <w:sz w:val="28"/>
          <w:szCs w:val="28"/>
        </w:rPr>
      </w:pPr>
      <w:r>
        <w:rPr>
          <w:color w:val="auto"/>
          <w:sz w:val="28"/>
          <w:szCs w:val="28"/>
        </w:rPr>
        <w:t>5.</w:t>
      </w:r>
    </w:p>
    <w:p>
      <w:pPr>
        <w:pStyle w:val="2"/>
        <w:shd w:val="clear" w:color="auto" w:fill="FFFFFF"/>
        <w:adjustRightInd w:val="0"/>
        <w:snapToGrid w:val="0"/>
        <w:spacing w:before="0" w:after="0"/>
        <w:rPr>
          <w:color w:val="auto"/>
          <w:sz w:val="28"/>
          <w:szCs w:val="28"/>
        </w:rPr>
      </w:pPr>
      <w:r>
        <w:rPr>
          <w:color w:val="auto"/>
          <w:sz w:val="28"/>
          <w:szCs w:val="28"/>
        </w:rPr>
        <w:t>6.</w:t>
      </w:r>
    </w:p>
    <w:p>
      <w:pPr>
        <w:pStyle w:val="2"/>
        <w:shd w:val="clear" w:color="auto" w:fill="FFFFFF"/>
        <w:adjustRightInd w:val="0"/>
        <w:snapToGrid w:val="0"/>
        <w:rPr>
          <w:color w:val="auto"/>
          <w:sz w:val="28"/>
          <w:szCs w:val="28"/>
        </w:rPr>
      </w:pPr>
      <w:r>
        <w:rPr>
          <w:rFonts w:hint="eastAsia"/>
          <w:color w:val="auto"/>
          <w:sz w:val="28"/>
          <w:szCs w:val="28"/>
        </w:rPr>
        <w:t>四、成长足迹</w:t>
      </w:r>
    </w:p>
    <w:p>
      <w:pPr>
        <w:pStyle w:val="2"/>
        <w:shd w:val="clear" w:color="auto" w:fill="FFFFFF"/>
        <w:adjustRightInd w:val="0"/>
        <w:snapToGrid w:val="0"/>
        <w:spacing w:before="0" w:after="0"/>
        <w:rPr>
          <w:color w:val="auto"/>
          <w:sz w:val="28"/>
          <w:szCs w:val="28"/>
        </w:rPr>
      </w:pPr>
    </w:p>
    <w:p>
      <w:pPr>
        <w:jc w:val="center"/>
        <w:rPr>
          <w:rFonts w:ascii="宋体" w:cs="宋体"/>
          <w:b/>
          <w:bCs/>
          <w:kern w:val="0"/>
          <w:sz w:val="28"/>
          <w:szCs w:val="28"/>
        </w:rPr>
      </w:pPr>
      <w:r>
        <w:rPr>
          <w:rFonts w:ascii="宋体" w:hAnsi="宋体" w:cs="宋体"/>
          <w:b/>
          <w:bCs/>
          <w:kern w:val="0"/>
          <w:sz w:val="28"/>
          <w:szCs w:val="28"/>
        </w:rPr>
        <w:t>XX</w:t>
      </w:r>
      <w:r>
        <w:rPr>
          <w:rFonts w:hint="eastAsia" w:ascii="宋体" w:hAnsi="宋体" w:cs="宋体"/>
          <w:b/>
          <w:bCs/>
          <w:kern w:val="0"/>
          <w:sz w:val="28"/>
          <w:szCs w:val="28"/>
        </w:rPr>
        <w:t>社团成员成长足迹</w:t>
      </w:r>
    </w:p>
    <w:p>
      <w:pPr>
        <w:jc w:val="center"/>
        <w:rPr>
          <w:rFonts w:ascii="宋体" w:cs="宋体"/>
          <w:kern w:val="0"/>
          <w:sz w:val="28"/>
          <w:szCs w:val="28"/>
        </w:rPr>
      </w:pPr>
      <w:r>
        <w:rPr>
          <w:rFonts w:hint="eastAsia" w:ascii="宋体" w:hAnsi="宋体" w:cs="宋体"/>
          <w:kern w:val="0"/>
          <w:sz w:val="28"/>
          <w:szCs w:val="28"/>
        </w:rPr>
        <w:t>（说明：不少于</w:t>
      </w:r>
      <w:r>
        <w:rPr>
          <w:rFonts w:ascii="宋体" w:hAnsi="宋体" w:cs="宋体"/>
          <w:kern w:val="0"/>
          <w:sz w:val="28"/>
          <w:szCs w:val="28"/>
        </w:rPr>
        <w:t>8</w:t>
      </w:r>
      <w:r>
        <w:rPr>
          <w:rFonts w:ascii="宋体" w:cs="宋体"/>
          <w:kern w:val="0"/>
          <w:sz w:val="28"/>
          <w:szCs w:val="28"/>
        </w:rPr>
        <w:t>00</w:t>
      </w:r>
      <w:r>
        <w:rPr>
          <w:rFonts w:hint="eastAsia" w:ascii="宋体" w:hAnsi="宋体" w:cs="宋体"/>
          <w:kern w:val="0"/>
          <w:sz w:val="28"/>
          <w:szCs w:val="28"/>
        </w:rPr>
        <w:t>字）</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仿宋简体">
    <w:panose1 w:val="02010601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微软雅黑">
    <w:panose1 w:val="020B0503020204020204"/>
    <w:charset w:val="86"/>
    <w:family w:val="swiss"/>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7FC1"/>
    <w:rsid w:val="0015302B"/>
    <w:rsid w:val="004D7FC1"/>
    <w:rsid w:val="373171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Normal (Web)"/>
    <w:basedOn w:val="1"/>
    <w:qFormat/>
    <w:uiPriority w:val="99"/>
    <w:pPr>
      <w:spacing w:before="150" w:after="150" w:line="27" w:lineRule="atLeast"/>
      <w:ind w:left="150" w:right="150"/>
      <w:jc w:val="left"/>
    </w:pPr>
    <w:rPr>
      <w:rFonts w:ascii="Times New Roman" w:hAnsi="Times New Roman"/>
      <w:color w:val="333333"/>
      <w:kern w:val="0"/>
      <w:sz w:val="19"/>
      <w:szCs w:val="19"/>
    </w:rPr>
  </w:style>
  <w:style w:type="character" w:styleId="5">
    <w:name w:val="Strong"/>
    <w:basedOn w:val="4"/>
    <w:qFormat/>
    <w:uiPriority w:val="99"/>
    <w:rPr>
      <w:rFonts w:cs="Times New Roman"/>
      <w:b/>
    </w:rPr>
  </w:style>
  <w:style w:type="paragraph" w:styleId="6">
    <w:name w:val="List Paragraph"/>
    <w:basedOn w:val="1"/>
    <w:qFormat/>
    <w:uiPriority w:val="99"/>
    <w:pPr>
      <w:ind w:firstLine="420" w:firstLineChars="200"/>
    </w:pPr>
  </w:style>
  <w:style w:type="character" w:customStyle="1" w:styleId="7">
    <w:name w:val="mytinymce-font-size1"/>
    <w:uiPriority w:val="99"/>
  </w:style>
  <w:style w:type="paragraph" w:customStyle="1" w:styleId="8">
    <w:name w:val="mytinymce-font-size"/>
    <w:basedOn w:val="1"/>
    <w:qFormat/>
    <w:uiPriority w:val="99"/>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208</Words>
  <Characters>1186</Characters>
  <Lines>9</Lines>
  <Paragraphs>2</Paragraphs>
  <TotalTime>2</TotalTime>
  <ScaleCrop>false</ScaleCrop>
  <LinksUpToDate>false</LinksUpToDate>
  <CharactersWithSpaces>1392</CharactersWithSpaces>
  <Application>WPS Office_11.1.0.9440_F1E327BC-269C-435d-A152-05C5408002CA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2020-04-16T14:37:00Z</dcterms:created>
  <dc:creator>Administrator</dc:creator>
  <cp:lastModifiedBy>Olin小祝</cp:lastModifiedBy>
  <dcterms:modified xsi:type="dcterms:W3CDTF">2020-04-17T12:40:10Z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